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Ortaklık (Adi Şirket) Sözleşmesi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Ortakların katkı payları, kâr-zarar paylaşımı, yönetim yetkisi, temsil, giderler, rekabet yasağı, ayrılma ve tasfiye hükümleri somut ilişkiye göre mutlaka uyarlanmalıdır.</w:t>
      </w:r>
    </w:p>
    <w:p>
      <w:r>
        <w:rPr>
          <w:b/>
          <w:sz w:val="22"/>
        </w:rPr>
        <w:t>Taraf Bilgileri</w:t>
      </w:r>
    </w:p>
    <w:p>
      <w:r>
        <w:rPr>
          <w:b/>
          <w:sz w:val="22"/>
        </w:rPr>
        <w:t>ORTAK 1: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ORTAK 2:</w:t>
      </w:r>
    </w:p>
    <w:p>
      <w:r>
        <w:rPr>
          <w:sz w:val="21"/>
        </w:rPr>
        <w:t>Ad Soyad / Unvan: ........................................................</w:t>
        <w:br/>
        <w:t>T.C. Kimlik No / Vergi No: ........................................................</w:t>
        <w:br/>
        <w:t>Adres: ........................................................</w:t>
      </w:r>
    </w:p>
    <w:p>
      <w:r>
        <w:rPr>
          <w:b/>
          <w:sz w:val="22"/>
        </w:rPr>
        <w:t>Sözleşmenin Konusu</w:t>
      </w:r>
    </w:p>
    <w:p>
      <w:r>
        <w:rPr>
          <w:sz w:val="21"/>
        </w:rPr>
        <w:t>İşbu sözleşmenin konusu, tarafların belirli bir ekonomik amaca ulaşmak üzere emek ve/veya malvarlığı unsurlarını birleştirerek adi ortaklık ilişkisi kurmalarına ilişkindir.</w:t>
      </w:r>
    </w:p>
    <w:p>
      <w:r>
        <w:rPr>
          <w:b/>
          <w:sz w:val="22"/>
        </w:rPr>
        <w:t>Ortaklığın Amacı ve Faaliyet Konusu</w:t>
      </w:r>
    </w:p>
    <w:p>
      <w:r>
        <w:rPr>
          <w:sz w:val="21"/>
        </w:rPr>
        <w:t>Ortaklık; ........................................................ faaliyetlerini yürütmek amacıyla kurulmuştur.</w:t>
      </w:r>
    </w:p>
    <w:p>
      <w:r>
        <w:rPr>
          <w:b/>
          <w:sz w:val="22"/>
        </w:rPr>
        <w:t>Katkı Payları</w:t>
      </w:r>
    </w:p>
    <w:p>
      <w:r>
        <w:rPr>
          <w:sz w:val="21"/>
        </w:rPr>
        <w:t>Ortakların sermaye / emek / malvarlığı katkıları aşağıdaki şekilde belirlenmiştir:</w:t>
        <w:br/>
        <w:br/>
        <w:t>ORTAK 1: ........................................................</w:t>
        <w:br/>
        <w:t>ORTAK 2: ........................................................</w:t>
      </w:r>
    </w:p>
    <w:p>
      <w:r>
        <w:rPr>
          <w:b/>
          <w:sz w:val="22"/>
        </w:rPr>
        <w:t>Kâr ve Zarar Paylaşımı</w:t>
      </w:r>
    </w:p>
    <w:p>
      <w:r>
        <w:rPr>
          <w:sz w:val="21"/>
        </w:rPr>
        <w:t>Taraflar, kâr ve zarar paylaşımının aşağıdaki şekilde olacağını kabul eder:</w:t>
        <w:br/>
        <w:br/>
        <w:t>....................................................................................................................................</w:t>
      </w:r>
    </w:p>
    <w:p>
      <w:r>
        <w:rPr>
          <w:b/>
          <w:sz w:val="22"/>
        </w:rPr>
        <w:t>Yönetim ve Temsil</w:t>
      </w:r>
    </w:p>
    <w:p>
      <w:r>
        <w:rPr>
          <w:sz w:val="21"/>
        </w:rPr>
        <w:t>Ortaklığın yönetimi, temsil yetkisi, banka hesabı kullanımı, harcama limiti ve üçüncü kişilerle işlem yapma usulü somut olaya göre açıkça belirlenmelidir.</w:t>
      </w:r>
    </w:p>
    <w:p>
      <w:r>
        <w:rPr>
          <w:b/>
          <w:sz w:val="22"/>
        </w:rPr>
        <w:t>Giderler ve Masraflar</w:t>
      </w:r>
    </w:p>
    <w:p>
      <w:r>
        <w:rPr>
          <w:sz w:val="21"/>
        </w:rPr>
        <w:t>Ortaklık faaliyetlerinden doğan olağan ve olağanüstü giderlerin hangi esaslara göre karşılanacağı ayrıca açıkça düzenlenmelidir.</w:t>
      </w:r>
    </w:p>
    <w:p>
      <w:r>
        <w:rPr>
          <w:b/>
          <w:sz w:val="22"/>
        </w:rPr>
        <w:t>Rekabet Yasağı ve Gizlilik</w:t>
      </w:r>
    </w:p>
    <w:p>
      <w:r>
        <w:rPr>
          <w:sz w:val="21"/>
        </w:rPr>
        <w:t>Taraflar, ortaklık faaliyetini zedeleyecek rekabet teşkil eden davranışlardan kaçınmayı ve ortaklığa ilişkin ticari bilgileri gizli tutmayı kabul eder.</w:t>
      </w:r>
    </w:p>
    <w:p>
      <w:r>
        <w:rPr>
          <w:b/>
          <w:sz w:val="22"/>
        </w:rPr>
        <w:t>Süre ve Sona Erme</w:t>
      </w:r>
    </w:p>
    <w:p>
      <w:r>
        <w:rPr>
          <w:sz w:val="21"/>
        </w:rPr>
        <w:t>Ortaklık belirli süreli / belirsiz süreli olarak kurulmuştur. Sona erme, ayrılma, çıkarılma ve tasfiye hükümleri somut ilişkiye göre ayrıntılı şekilde yazılmalıdır.</w:t>
      </w:r>
    </w:p>
    <w:p>
      <w:r>
        <w:rPr>
          <w:b/>
          <w:sz w:val="22"/>
        </w:rPr>
        <w:t>Uyuşmazlık Çözümü</w:t>
      </w:r>
    </w:p>
    <w:p>
      <w:r>
        <w:rPr>
          <w:sz w:val="21"/>
        </w:rPr>
        <w:t>Taraflar arasında doğacak uyuşmazlıklarda ................................ mahkemeleri ve icra daireleri yetkilidir / tahkim ve arabuluculuk şartları ayrıca düzenlenebilir.</w:t>
      </w:r>
    </w:p>
    <w:p>
      <w:r>
        <w:rPr>
          <w:b/>
          <w:sz w:val="22"/>
        </w:rPr>
        <w:t>Düzenleme Tarihi</w:t>
      </w:r>
    </w:p>
    <w:p>
      <w:r>
        <w:rPr>
          <w:sz w:val="21"/>
        </w:rPr>
        <w:t>.... / .... / ........</w:t>
      </w:r>
    </w:p>
    <w:p>
      <w:r>
        <w:rPr>
          <w:b/>
          <w:sz w:val="22"/>
        </w:rPr>
        <w:t>Ortak İmzaları</w:t>
      </w:r>
    </w:p>
    <w:p>
      <w:r>
        <w:rPr>
          <w:sz w:val="21"/>
        </w:rPr>
        <w:t>ORTAK 1</w:t>
        <w:br/>
        <w:t>Ad Soyad / Unvan</w:t>
        <w:br/>
        <w:t>İmza</w:t>
        <w:br/>
        <w:br/>
        <w:t>ORTAK 2</w:t>
        <w:br/>
        <w:t>Ad Soyad / Unvan</w:t>
        <w:br/>
        <w:t>İmza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Adi ortaklık tüzel kişiliğe sahip değildir; bu nedenle temsil ve sorumluluk hükümleri özellikle açık yazılmalıdır.</w:t>
      </w:r>
    </w:p>
    <w:p>
      <w:pPr>
        <w:ind w:left="288"/>
      </w:pPr>
      <w:r>
        <w:t>• Katkı payı ile kâr-zarar paylaşımının farklı olup olmadığı ayrıca netleştirilmelidir.</w:t>
      </w:r>
    </w:p>
    <w:p>
      <w:pPr>
        <w:ind w:left="288"/>
      </w:pPr>
      <w:r>
        <w:t>• Banka hesabı, harcama yetkisi, borçlanma limiti ve ortaklıktan çıkış senaryoları açıkça düzenlenmelidir.</w:t>
      </w:r>
    </w:p>
    <w:p>
      <w:pPr>
        <w:ind w:left="288"/>
      </w:pPr>
      <w:r>
        <w:t>• Bu örnek genel amaçlıdır; somut dosyaya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