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Tapu İptali ve Tescil Davası Dilekçesi Örneği</w:t>
      </w:r>
    </w:p>
    <w:p>
      <w:r>
        <w:rPr>
          <w:b/>
          <w:sz w:val="22"/>
        </w:rPr>
        <w:t>Önemli not:</w:t>
      </w:r>
    </w:p>
    <w:p>
      <w:r>
        <w:rPr>
          <w:sz w:val="21"/>
        </w:rPr>
        <w:t>Bu metin genel örnektir. Tapu iptali ve tescil talepleri satış vaadi, muris muvazaası, inançlı işlem, vekalet görevinin kötüye kullanılması, zilyetlik, miras payı veya diğer hukuki sebeplere dayanabilir. Somut olayın dayanağı, taşınmaz bilgileri, taraf sıfatı ve deliller bakımından mutlaka uyarlanmalıdır.</w:t>
      </w:r>
    </w:p>
    <w:p>
      <w:r>
        <w:rPr>
          <w:b/>
          <w:sz w:val="22"/>
        </w:rPr>
        <w:t>... ASLİYE HUKUK MAHKEMESİ SAYIN HÂKİMLİĞİ’NE</w:t>
      </w:r>
    </w:p>
    <w:p>
      <w:r>
        <w:rPr>
          <w:b/>
          <w:sz w:val="22"/>
        </w:rPr>
        <w:t>DAVACI:</w:t>
      </w:r>
    </w:p>
    <w:p>
      <w:r>
        <w:rPr>
          <w:sz w:val="21"/>
        </w:rPr>
        <w:t>Ad Soyad / Unvan, T.C. Kimlik No / Vergi No, Adres</w:t>
      </w:r>
    </w:p>
    <w:p>
      <w:r>
        <w:rPr>
          <w:b/>
          <w:sz w:val="22"/>
        </w:rPr>
        <w:t>VEKİLİ:</w:t>
      </w:r>
    </w:p>
    <w:p>
      <w:r>
        <w:rPr>
          <w:sz w:val="21"/>
        </w:rPr>
        <w:t>Varsa Av. Ad Soyad, Baro Sicil No, Adres</w:t>
      </w:r>
    </w:p>
    <w:p>
      <w:r>
        <w:rPr>
          <w:b/>
          <w:sz w:val="22"/>
        </w:rPr>
        <w:t>DAVALI:</w:t>
      </w:r>
    </w:p>
    <w:p>
      <w:r>
        <w:rPr>
          <w:sz w:val="21"/>
        </w:rPr>
        <w:t>Ad Soyad / Unvan, T.C. Kimlik No / Vergi No, Adres</w:t>
      </w:r>
    </w:p>
    <w:p>
      <w:r>
        <w:rPr>
          <w:b/>
          <w:sz w:val="22"/>
        </w:rPr>
        <w:t>KONU:</w:t>
      </w:r>
    </w:p>
    <w:p>
      <w:r>
        <w:rPr>
          <w:sz w:val="21"/>
        </w:rPr>
        <w:t>Somut olaya göre tapu kaydının iptali ile davacı adına tesciline / pay oranında tesciline karar verilmesi talebimizden ibarettir.</w:t>
      </w:r>
    </w:p>
    <w:p>
      <w:r>
        <w:rPr>
          <w:b/>
          <w:sz w:val="22"/>
        </w:rPr>
        <w:t>TAŞINMAZ BİLGİLERİ:</w:t>
      </w:r>
    </w:p>
    <w:p>
      <w:r>
        <w:rPr>
          <w:sz w:val="21"/>
        </w:rPr>
        <w:t>İli: ........................................................</w:t>
        <w:br/>
        <w:t>İlçesi: ........................................................</w:t>
        <w:br/>
        <w:t>Mahallesi: ........................................................</w:t>
        <w:br/>
        <w:t>Ada / Parsel: ........................................................</w:t>
        <w:br/>
        <w:t>Bağımsız Bölüm / Nitelik: ........................................................</w:t>
      </w:r>
    </w:p>
    <w:p>
      <w:r>
        <w:rPr>
          <w:b/>
          <w:sz w:val="22"/>
        </w:rPr>
        <w:t>AÇIKLAMALAR</w:t>
      </w:r>
    </w:p>
    <w:p>
      <w:r>
        <w:rPr>
          <w:sz w:val="21"/>
        </w:rPr>
        <w:t>1. Dava konusu taşınmazın mevcut tapu kaydı, somut olaya göre hukuka aykırı / muvazaalı / yolsuz / taraflar arasındaki gerçek hukuki ilişkiye aykırı şekilde oluşmuştur.</w:t>
        <w:br/>
        <w:br/>
        <w:t>2. Davacının taşınmaz üzerinde hak sahibi olduğu, aşağıda özetlenen maddi ve hukuki nedenlerle sabittir:</w:t>
        <w:br/>
        <w:br/>
        <w:t>....................................................................................................................................</w:t>
        <w:br/>
        <w:br/>
        <w:t>3. Mevcut tapu kaydının korunması hakkaniyete ve hukuka aykırıdır. Bu nedenle tapu kaydının iptali ile davacı adına / davacı payı oranında tescili gerekmektedir.</w:t>
        <w:br/>
        <w:br/>
        <w:t>4. Somut olayın niteliğine göre satış belgeleri, ödeme kayıtları, tanık anlatımları, veraset ilişkisi, muvazaa olgusu, resmi kayıtlar veya sair deliller davayı desteklemektedir.</w:t>
      </w:r>
    </w:p>
    <w:p>
      <w:r>
        <w:rPr>
          <w:b/>
          <w:sz w:val="22"/>
        </w:rPr>
        <w:t>HUKUKİ SEBEPLER</w:t>
      </w:r>
    </w:p>
    <w:p>
      <w:r>
        <w:rPr>
          <w:sz w:val="21"/>
        </w:rPr>
        <w:t>4721 sayılı Türk Medeni Kanunu, 6098 sayılı Türk Borçlar Kanunu, 6100 sayılı Hukuk Muhakemeleri Kanunu ve ilgili sair mevzuat.</w:t>
      </w:r>
    </w:p>
    <w:p>
      <w:r>
        <w:rPr>
          <w:b/>
          <w:sz w:val="22"/>
        </w:rPr>
        <w:t>DELİLLER</w:t>
      </w:r>
    </w:p>
    <w:p>
      <w:r>
        <w:rPr>
          <w:sz w:val="21"/>
        </w:rPr>
        <w:t>Tapu kayıtları, belediye kayıtları, veraset belgeleri, noter belgeleri, satış vaadi sözleşmesi, ödeme kayıtları, banka dekontları, tanık beyanları, keşif, bilirkişi incelemesi ve sair yasal deliller.</w:t>
      </w:r>
    </w:p>
    <w:p>
      <w:r>
        <w:rPr>
          <w:b/>
          <w:sz w:val="22"/>
        </w:rPr>
        <w:t>SONUÇ VE İSTEM</w:t>
      </w:r>
    </w:p>
    <w:p>
      <w:r>
        <w:rPr>
          <w:sz w:val="21"/>
        </w:rPr>
        <w:t>Yukarıda arz edilen nedenlerle; dava konusu taşınmaz bakımından mevcut tapu kaydının iptali ile davacı adına / payı oranında tesciline, yargılama giderleri ve vekâlet ücretinin davalıya yükletilmesine karar verilmesini saygıyla arz ve talep ederim / ederiz.</w:t>
      </w:r>
    </w:p>
    <w:p>
      <w:r>
        <w:rPr>
          <w:b/>
          <w:sz w:val="22"/>
        </w:rPr>
        <w:t>Davacı / Vekili</w:t>
      </w:r>
    </w:p>
    <w:p>
      <w:r>
        <w:rPr>
          <w:sz w:val="21"/>
        </w:rPr>
        <w:t>Ad Soyad</w:t>
        <w:br/>
        <w:t>İmza</w:t>
      </w:r>
    </w:p>
    <w:p>
      <w:r>
        <w:rPr>
          <w:b/>
          <w:sz w:val="22"/>
        </w:rPr>
        <w:t>Kullanım Notları</w:t>
      </w:r>
    </w:p>
    <w:p>
      <w:pPr>
        <w:ind w:left="288"/>
      </w:pPr>
      <w:r>
        <w:t>• Tapu iptali ve tescil davalarında hukuki sebep baştan net kurulmalıdır; her dava aynı nedenle açılmaz.</w:t>
      </w:r>
    </w:p>
    <w:p>
      <w:pPr>
        <w:ind w:left="288"/>
      </w:pPr>
      <w:r>
        <w:t>• Taşınmazın ada, parsel ve bağımsız bölüm bilgileri eksiksiz yazılmalıdır.</w:t>
      </w:r>
    </w:p>
    <w:p>
      <w:pPr>
        <w:ind w:left="288"/>
      </w:pPr>
      <w:r>
        <w:t>• Muvazaa, satış vaadi, miras, inançlı işlem veya vekalet ilişkisi gibi dayanaklar ayrı delil planı gerektirir.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