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0"/>
        </w:rPr>
        <w:t>HAKLI NEDENLE FESİH İHTARNAME ÖRNEĞİ (İŞÇİ)</w:t>
      </w:r>
    </w:p>
    <w:p>
      <w:pPr>
        <w:jc w:val="center"/>
      </w:pPr>
      <w:r>
        <w:rPr>
          <w:i/>
          <w:color w:val="5A5A5A"/>
          <w:sz w:val="19"/>
        </w:rPr>
        <w:t>Karacan Hukuk Danışmanlık ve Arabuluculuk</w:t>
      </w:r>
    </w:p>
    <w:tbl>
      <w:tblPr>
        <w:tblW w:type="auto" w:w="0"/>
        <w:jc w:val="center"/>
        <w:tblLook w:firstColumn="1" w:firstRow="1" w:lastColumn="0" w:lastRow="0" w:noHBand="0" w:noVBand="1" w:val="04A0"/>
      </w:tblPr>
      <w:tblGrid>
        <w:gridCol w:w="9746"/>
      </w:tblGrid>
      <w:tr>
        <w:tc>
          <w:tcPr>
            <w:tcW w:type="dxa" w:w="9746"/>
            <w:vAlign w:val="center"/>
            <w:shd w:fill="F3F6FA"/>
            <w:tcBorders>
              <w:left w:val="single" w:sz="8" w:color="D9E2F2"/>
              <w:right w:val="single" w:sz="8" w:color="D9E2F2"/>
              <w:top w:val="single" w:sz="8" w:color="D9E2F2"/>
              <w:bottom w:val="single" w:sz="8" w:color="D9E2F2"/>
            </w:tcBorders>
          </w:tcPr>
          <w:p>
            <w:pPr>
              <w:spacing w:after="0"/>
            </w:pPr>
            <w:r>
              <w:rPr>
                <w:sz w:val="19"/>
              </w:rPr>
              <w:t>Önemli not: Bu metin genel örnektir. Somut olayın fesih sebebi, ücret/işçilik alacakları, işyerindeki baskı veya hak ihlali ve fesih tarihi mutlaka somut duruma göre uyarlanmalıdır.</w:t>
            </w:r>
          </w:p>
        </w:tc>
      </w:tr>
    </w:tbl>
    <w:tbl>
      <w:tblPr>
        <w:tblStyle w:val="TableGrid"/>
        <w:tblW w:type="auto" w:w="0"/>
        <w:jc w:val="center"/>
        <w:tblLook w:firstColumn="1" w:firstRow="1" w:lastColumn="0" w:lastRow="0" w:noHBand="0" w:noVBand="1" w:val="04A0"/>
      </w:tblPr>
      <w:tblGrid>
        <w:gridCol w:w="4873"/>
        <w:gridCol w:w="4873"/>
      </w:tblGrid>
      <w:tr>
        <w:tc>
          <w:tcPr>
            <w:tcW w:type="dxa" w:w="2835"/>
            <w:shd w:fill="EAF1FB"/>
            <w:vAlign w:val="center"/>
          </w:tcPr>
          <w:p>
            <w:r/>
            <w:r>
              <w:rPr>
                <w:b/>
                <w:sz w:val="20"/>
              </w:rPr>
              <w:t>İHTAR EDEN (İŞÇİ)</w:t>
            </w:r>
          </w:p>
        </w:tc>
        <w:tc>
          <w:tcPr>
            <w:tcW w:type="dxa" w:w="5953"/>
            <w:vAlign w:val="center"/>
          </w:tcPr>
          <w:p>
            <w:r/>
            <w:r>
              <w:rPr>
                <w:sz w:val="20"/>
              </w:rPr>
              <w:t>Ad Soyad: ........................................</w:t>
              <w:br/>
            </w:r>
            <w:r>
              <w:rPr>
                <w:sz w:val="20"/>
              </w:rPr>
              <w:t>T.C. Kimlik No: ........................................</w:t>
              <w:br/>
            </w:r>
            <w:r>
              <w:rPr>
                <w:sz w:val="20"/>
              </w:rPr>
              <w:t>Adres: ........................................</w:t>
            </w:r>
          </w:p>
        </w:tc>
      </w:tr>
      <w:tr>
        <w:tc>
          <w:tcPr>
            <w:tcW w:type="dxa" w:w="2835"/>
            <w:shd w:fill="EAF1FB"/>
            <w:vAlign w:val="center"/>
          </w:tcPr>
          <w:p>
            <w:r/>
            <w:r>
              <w:rPr>
                <w:b/>
                <w:sz w:val="20"/>
              </w:rPr>
              <w:t>İHTAR OLUNAN (İŞVEREN)</w:t>
            </w:r>
          </w:p>
        </w:tc>
        <w:tc>
          <w:tcPr>
            <w:tcW w:type="dxa" w:w="5953"/>
            <w:vAlign w:val="center"/>
          </w:tcPr>
          <w:p>
            <w:r/>
            <w:r>
              <w:rPr>
                <w:sz w:val="20"/>
              </w:rPr>
              <w:t>Unvan / Ad Soyad: ........................................</w:t>
              <w:br/>
            </w:r>
            <w:r>
              <w:rPr>
                <w:sz w:val="20"/>
              </w:rPr>
              <w:t>Vergi No / T.C. Kimlik No: ........................................</w:t>
              <w:br/>
            </w:r>
            <w:r>
              <w:rPr>
                <w:sz w:val="20"/>
              </w:rPr>
              <w:t>Adres: ........................................</w:t>
            </w:r>
          </w:p>
        </w:tc>
      </w:tr>
      <w:tr>
        <w:tc>
          <w:tcPr>
            <w:tcW w:type="dxa" w:w="2835"/>
            <w:shd w:fill="EAF1FB"/>
            <w:vAlign w:val="center"/>
          </w:tcPr>
          <w:p>
            <w:r/>
            <w:r>
              <w:rPr>
                <w:b/>
                <w:sz w:val="20"/>
              </w:rPr>
              <w:t>KONU</w:t>
            </w:r>
          </w:p>
        </w:tc>
        <w:tc>
          <w:tcPr>
            <w:tcW w:type="dxa" w:w="5953"/>
            <w:vAlign w:val="center"/>
          </w:tcPr>
          <w:p>
            <w:r/>
            <w:r>
              <w:rPr>
                <w:sz w:val="20"/>
              </w:rPr>
              <w:t>Haklı nedenle fesih bildirimi ve sair yasal talepler.</w:t>
            </w:r>
          </w:p>
        </w:tc>
      </w:tr>
      <w:tr>
        <w:tc>
          <w:tcPr>
            <w:tcW w:type="dxa" w:w="2835"/>
            <w:shd w:fill="EAF1FB"/>
            <w:vAlign w:val="center"/>
          </w:tcPr>
          <w:p>
            <w:r/>
            <w:r>
              <w:rPr>
                <w:b/>
                <w:sz w:val="20"/>
              </w:rPr>
              <w:t>DAYANAK</w:t>
            </w:r>
          </w:p>
        </w:tc>
        <w:tc>
          <w:tcPr>
            <w:tcW w:type="dxa" w:w="5953"/>
            <w:vAlign w:val="center"/>
          </w:tcPr>
          <w:p>
            <w:r/>
            <w:r>
              <w:rPr>
                <w:sz w:val="20"/>
              </w:rPr>
              <w:t>4857 sayılı İş Kanunu m.24, 6098 sayılı TBK m.417 ve ilgili sair mevzuat.</w:t>
            </w:r>
          </w:p>
        </w:tc>
      </w:tr>
    </w:tbl>
    <w:p>
      <w:pPr>
        <w:spacing w:before="160" w:after="80"/>
      </w:pPr>
      <w:r>
        <w:rPr>
          <w:b/>
          <w:color w:val="1F4E79"/>
          <w:sz w:val="23"/>
        </w:rPr>
        <w:t>AÇIKLAMALAR</w:t>
      </w:r>
    </w:p>
    <w:p>
      <w:pPr>
        <w:spacing w:after="60"/>
      </w:pPr>
      <w:r>
        <w:rPr>
          <w:sz w:val="21"/>
        </w:rPr>
        <w:t>1. Taraflar arasında mevcut iş ilişkisi kapsamında işveren tarafından gerçekleştirilen aşağıdaki uygulamalar / hak ihlalleri nedeniyle iş sözleşmesinin sürdürülmesi davacı / işçi açısından çekilmez hale gelmiştir:</w:t>
      </w:r>
    </w:p>
    <w:p>
      <w:pPr>
        <w:spacing w:after="60"/>
      </w:pPr>
      <w:r>
        <w:rPr>
          <w:sz w:val="21"/>
        </w:rPr>
        <w:t>..............................................................................................................................................................................................</w:t>
      </w:r>
    </w:p>
    <w:p>
      <w:pPr>
        <w:spacing w:after="60"/>
      </w:pPr>
      <w:r>
        <w:rPr>
          <w:sz w:val="21"/>
        </w:rPr>
        <w:t>..............................................................................................................................................................................................</w:t>
      </w:r>
    </w:p>
    <w:p>
      <w:pPr>
        <w:spacing w:after="60"/>
      </w:pPr>
      <w:r>
        <w:rPr>
          <w:sz w:val="21"/>
        </w:rPr>
        <w:t>2. Yukarıda belirtilen nedenler; işçinin kişilik haklarının korunması, ücret ve çalışma koşullarının uygulanması, psikolojik tacizin önlenmesi ve dürüstlük kuralına uygun iş ilişkisi yürütülmesi yükümlülükleri ile bağdaşmamaktadır.</w:t>
      </w:r>
    </w:p>
    <w:p>
      <w:pPr>
        <w:spacing w:after="60"/>
      </w:pPr>
      <w:r>
        <w:rPr>
          <w:sz w:val="21"/>
        </w:rPr>
        <w:t>3. Bu nedenle iş sözleşmesi, işbu ihtarnamenin tebliği ile birlikte / .... / .... / ........ tarihi itibarıyla 4857 sayılı İş Kanunu m.24 kapsamında haklı nedenle feshedilmiştir / feshedilmektedir.</w:t>
      </w:r>
    </w:p>
    <w:p>
      <w:pPr>
        <w:spacing w:after="60"/>
      </w:pPr>
      <w:r>
        <w:rPr>
          <w:sz w:val="21"/>
        </w:rPr>
        <w:t>4. Varsa kıdem tazminatı, ödenmemiş ücret, fazla mesai, yıllık izin, hafta tatili, genel tatil ve sair işçilik alacaklarım ile manevi tazminat ve diğer tüm yasal haklarım saklıdır.</w:t>
      </w:r>
    </w:p>
    <w:p>
      <w:pPr>
        <w:spacing w:before="160" w:after="80"/>
      </w:pPr>
      <w:r>
        <w:rPr>
          <w:b/>
          <w:color w:val="1F4E79"/>
          <w:sz w:val="23"/>
        </w:rPr>
        <w:t>SONUÇ VE İHTAR</w:t>
      </w:r>
    </w:p>
    <w:p>
      <w:pPr>
        <w:spacing w:after="60"/>
      </w:pPr>
      <w:r>
        <w:rPr>
          <w:sz w:val="21"/>
        </w:rPr>
        <w:t>Yukarıda açıklanan nedenlerle iş sözleşmesinin haklı nedenle feshedildiği tarafınıza ihtaren bildirilir. Varsa yasal işçilik alacaklarımın tarafıma eksiksiz olarak ödenmesi, aksi halde arabuluculuk, dava ve sair tüm yasal yollara başvurulacağı hususu da ayrıca ihtar olunur.</w:t>
      </w:r>
    </w:p>
    <w:p>
      <w:pPr>
        <w:spacing w:after="60"/>
      </w:pPr>
      <w:r>
        <w:rPr>
          <w:sz w:val="21"/>
        </w:rPr>
        <w:t>İhtar Tarihi: .... / .... / ........</w:t>
      </w:r>
    </w:p>
    <w:p>
      <w:pPr>
        <w:spacing w:after="60"/>
      </w:pPr>
      <w:r>
        <w:rPr>
          <w:sz w:val="21"/>
        </w:rPr>
        <w:t>İHTAR EDEN (İŞÇİ)</w:t>
        <w:br/>
        <w:t>Ad Soyad</w:t>
        <w:br/>
        <w:t>İmza</w:t>
      </w:r>
    </w:p>
    <w:p>
      <w:pPr>
        <w:spacing w:after="60"/>
      </w:pPr>
      <w:r>
        <w:rPr>
          <w:sz w:val="21"/>
        </w:rPr>
        <w:t>VEKİLİ (varsa)</w:t>
        <w:br/>
        <w:t>Av. ........................................</w:t>
        <w:br/>
        <w:t>İmza</w:t>
      </w:r>
    </w:p>
    <w:p>
      <w:pPr>
        <w:spacing w:before="160" w:after="80"/>
      </w:pPr>
      <w:r>
        <w:rPr>
          <w:b/>
          <w:color w:val="1F4E79"/>
          <w:sz w:val="23"/>
        </w:rPr>
        <w:t>KULLANIM NOTLARI</w:t>
      </w:r>
    </w:p>
    <w:p>
      <w:pPr>
        <w:spacing w:after="60"/>
      </w:pPr>
      <w:r>
        <w:rPr>
          <w:sz w:val="21"/>
        </w:rPr>
        <w:t>• Haklı fesih ile istifa aynı şey değildir; metin doğru kurulmalıdır.</w:t>
      </w:r>
    </w:p>
    <w:p>
      <w:pPr>
        <w:spacing w:after="60"/>
      </w:pPr>
      <w:r>
        <w:rPr>
          <w:sz w:val="21"/>
        </w:rPr>
        <w:t>• Ücret ödenmemesi, mobbing, kişilik hakkına saldırı, çalışma şartlarının uygulanmaması gibi sebepler somutlaştırılmalıdır.</w:t>
      </w:r>
    </w:p>
    <w:p>
      <w:pPr>
        <w:spacing w:after="60"/>
      </w:pPr>
      <w:r>
        <w:rPr>
          <w:sz w:val="21"/>
        </w:rPr>
        <w:t>• Deliller, tanıklar ve ödeme kayıtları somut olaya göre ayrıca değerlendirilmelidir.</w:t>
      </w:r>
    </w:p>
    <w:p>
      <w:pPr>
        <w:spacing w:after="60"/>
      </w:pPr>
      <w:r>
        <w:rPr>
          <w:sz w:val="21"/>
        </w:rPr>
        <w:t>• Bu örnek genel amaçlıdır; kesin hukuki görüş yerine geçmez.</w:t>
      </w:r>
    </w:p>
    <w:p>
      <w:r>
        <w:rPr>
          <w:i/>
          <w:sz w:val="19"/>
        </w:rPr>
        <w:t>İlgili makale: Haklı Nedenle Fesih Nedir? İşçi Hangi Hallerde Derhal Fesih Yapabilir?</w:t>
      </w:r>
    </w:p>
    <w:p>
      <w:r>
        <w:rPr>
          <w:i/>
          <w:sz w:val="19"/>
        </w:rPr>
        <w:t>İlgili makale: Mobbing (Psikolojik Taciz) Nedir? İspat, Delil Toplama ve Dava Yolu</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